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46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94A39">
        <w:rPr>
          <w:rFonts w:ascii="Times New Roman" w:hAnsi="Times New Roman"/>
          <w:b/>
          <w:sz w:val="24"/>
          <w:szCs w:val="24"/>
        </w:rPr>
        <w:t>проектного управления долгом</w:t>
      </w:r>
    </w:p>
    <w:p w:rsidR="0076174B" w:rsidRDefault="007617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74B" w:rsidRPr="0076174B" w:rsidRDefault="0076174B" w:rsidP="0076174B">
      <w:pPr>
        <w:pStyle w:val="ConsPlusNormal"/>
        <w:numPr>
          <w:ilvl w:val="0"/>
          <w:numId w:val="8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проектного управления долгом, главный государственный налоговый инспектор обязан: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76174B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76174B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76174B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76174B" w:rsidRPr="0076174B" w:rsidRDefault="0076174B" w:rsidP="0076174B">
      <w:pPr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76174B" w:rsidRPr="0076174B" w:rsidRDefault="0076174B" w:rsidP="007617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74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осуществлять анализ задолженности в целом и в разрезе налогоплательщиков с использованием программных комплексов: ПК «Регион», АИС «Налог-3», </w:t>
      </w:r>
      <w:r w:rsidRPr="0076174B">
        <w:rPr>
          <w:rFonts w:ascii="Times New Roman" w:hAnsi="Times New Roman"/>
          <w:sz w:val="24"/>
          <w:szCs w:val="24"/>
        </w:rPr>
        <w:t>«Экспедитор ОД»  и др.;</w:t>
      </w:r>
    </w:p>
    <w:p w:rsidR="0076174B" w:rsidRPr="0076174B" w:rsidRDefault="0076174B" w:rsidP="007617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ab/>
        <w:t xml:space="preserve">анализировать налогоплательщиков, на предмет выявления признаков состава преступления, предусмотренного ст.199.2 УК РФ; </w:t>
      </w:r>
    </w:p>
    <w:p w:rsidR="0076174B" w:rsidRPr="0076174B" w:rsidRDefault="0076174B" w:rsidP="007617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ab/>
        <w:t>подготавливать и направлять материалы в правоохранительные органы по признакам преступления, ответственность за которое предусмотрена ст. 199.2 УК РФ, в том числе в целях возмещения причиненного ущерба;</w:t>
      </w:r>
    </w:p>
    <w:p w:rsidR="0076174B" w:rsidRPr="0076174B" w:rsidRDefault="0076174B" w:rsidP="007617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ab/>
        <w:t>участвовать в сверке по ст. 199.2 УК РФ с МВД по Чувашской Республике;</w:t>
      </w:r>
    </w:p>
    <w:p w:rsidR="0076174B" w:rsidRPr="0076174B" w:rsidRDefault="0076174B" w:rsidP="007617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ab/>
        <w:t>взаимодействовать с правоохранительными органами;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обеспечивать взаимодействия с органами исполнительной власти  и судами;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ежеквартально подготавливать графики проведения комиссий на текущий квартал по должникам, размещенным в сервисе ФНС России «Комиссии»;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76174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6174B">
        <w:rPr>
          <w:rFonts w:ascii="Times New Roman" w:hAnsi="Times New Roman"/>
          <w:sz w:val="24"/>
          <w:szCs w:val="24"/>
        </w:rPr>
        <w:t xml:space="preserve"> полнотой и своевременностью проведения комиссий в соответствии с утвержденными графиками;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направлять списки налогоплательщиков (плательщиков сбора, налогового агента) у которых образовалась задолженность по налогам, сборам, страховым взносам, пеням, штрафам в муниципальные образования Чувашской Республики для дальнейшего проведения межведомственных комиссий; 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сводить и обрабатывать информацию о должниках и суммах погашенной задолженности по результатам работы межведомственных комиссий;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 направлять уведомления о вызове налогоплательщиков - должников на комиссию в Управление Федеральной налоговой службы по Чувашской Республике; 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взаимодействовать с региональными органами власти Чувашской Республики по «Рейтингу муниципальных образований» в части  принятия мер по своевременному погашению задолженности по обязательным платежам в бюджеты Российской Федерации организациями бюджетного сектора, находящимися в ведении министерств Чувашской Республики;</w:t>
      </w:r>
    </w:p>
    <w:p w:rsidR="0076174B" w:rsidRPr="0076174B" w:rsidRDefault="0076174B" w:rsidP="0076174B">
      <w:pPr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проводить анализ задолженности бюджетных организаций;</w:t>
      </w:r>
    </w:p>
    <w:p w:rsidR="0076174B" w:rsidRPr="0076174B" w:rsidRDefault="0076174B" w:rsidP="00761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lastRenderedPageBreak/>
        <w:t xml:space="preserve">подготавливать ответы на письменные запросы налогоплательщиков, относящихся к компетенции отдела; </w:t>
      </w:r>
    </w:p>
    <w:p w:rsidR="0076174B" w:rsidRPr="0076174B" w:rsidRDefault="0076174B" w:rsidP="007617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6174B">
        <w:rPr>
          <w:rFonts w:ascii="Times New Roman" w:hAnsi="Times New Roman"/>
          <w:bCs/>
          <w:sz w:val="24"/>
          <w:szCs w:val="24"/>
        </w:rPr>
        <w:tab/>
        <w:t>работать по привлечению налогоплательщиков к представлению согласий на информирование о долге;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 xml:space="preserve">принимать участие </w:t>
      </w:r>
      <w:proofErr w:type="gramStart"/>
      <w:r w:rsidRPr="0076174B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76174B">
        <w:rPr>
          <w:szCs w:val="24"/>
        </w:rPr>
        <w:t xml:space="preserve"> и сборах;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74B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соблюдать служебный распорядок Управления;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76174B" w:rsidRPr="0076174B" w:rsidRDefault="0076174B" w:rsidP="007617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174B" w:rsidRPr="0076174B" w:rsidRDefault="0076174B" w:rsidP="0076174B">
      <w:pPr>
        <w:pStyle w:val="a3"/>
        <w:rPr>
          <w:szCs w:val="24"/>
        </w:rPr>
      </w:pPr>
      <w:r w:rsidRPr="0076174B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№ 79-ФЗ и другими федеральными законами;</w:t>
      </w:r>
    </w:p>
    <w:p w:rsidR="0076174B" w:rsidRPr="0076174B" w:rsidRDefault="0076174B" w:rsidP="0076174B">
      <w:pPr>
        <w:pStyle w:val="a3"/>
        <w:shd w:val="clear" w:color="auto" w:fill="auto"/>
        <w:rPr>
          <w:szCs w:val="24"/>
        </w:rPr>
      </w:pPr>
      <w:r w:rsidRPr="0076174B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Pr="0076174B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74B" w:rsidRPr="0076174B" w:rsidRDefault="007617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74B" w:rsidRPr="0076174B" w:rsidRDefault="007617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74B" w:rsidRPr="0076174B" w:rsidRDefault="007617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74B" w:rsidRPr="0076174B" w:rsidRDefault="0076174B" w:rsidP="0076174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6174B">
        <w:rPr>
          <w:rFonts w:ascii="Times New Roman" w:hAnsi="Times New Roman"/>
          <w:sz w:val="24"/>
          <w:szCs w:val="24"/>
        </w:rPr>
        <w:t xml:space="preserve"> Профессиональный уровень: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6174B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76174B" w:rsidRPr="0076174B" w:rsidRDefault="0076174B" w:rsidP="0076174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76174B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Гражданский кодекс Российской Федерации; Уголовный кодекс Российской Федерации (статьи 198-199.2);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Федеральный закон от 27 июля 2010 г. № 210-ФЗ «Об организации предоставления государственных и муниципальных услуг»;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Федеральный закон от 2 мая 2005 г. № 59-ФЗ «О порядке рассмотрения обращения граждан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Закон Чувашской Республики от 23.07.2001 № 38 «О вопросах налогового регулирования в Чувашской Республике, отнесенных законодательством Российской Федерации о налогах и сборах к ведению субъектов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Федеральный закон от 2 октября 2007 г. № 229-ФЗ «Об исполнительном производстве»;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 января 2018 г.             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76174B">
        <w:rPr>
          <w:rFonts w:ascii="Times New Roman" w:hAnsi="Times New Roman"/>
          <w:sz w:val="24"/>
          <w:szCs w:val="24"/>
        </w:rPr>
        <w:t>дств в б</w:t>
      </w:r>
      <w:proofErr w:type="gramEnd"/>
      <w:r w:rsidRPr="0076174B">
        <w:rPr>
          <w:rFonts w:ascii="Times New Roman" w:hAnsi="Times New Roman"/>
          <w:sz w:val="24"/>
          <w:szCs w:val="24"/>
        </w:rPr>
        <w:t>анке, а также по счетам лиц, указанных в пункте 11 статьи 76 Налогового кодекса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74B">
        <w:rPr>
          <w:rFonts w:ascii="Times New Roman" w:hAnsi="Times New Roman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6174B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76174B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76174B"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74B">
        <w:rPr>
          <w:rFonts w:ascii="Times New Roman" w:hAnsi="Times New Roman"/>
          <w:sz w:val="24"/>
          <w:szCs w:val="24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76174B">
        <w:rPr>
          <w:rFonts w:ascii="Times New Roman" w:hAnsi="Times New Roman"/>
          <w:sz w:val="24"/>
          <w:szCs w:val="24"/>
        </w:rPr>
        <w:t>доначисленных</w:t>
      </w:r>
      <w:proofErr w:type="spellEnd"/>
      <w:proofErr w:type="gramEnd"/>
      <w:r w:rsidRPr="0076174B">
        <w:rPr>
          <w:rFonts w:ascii="Times New Roman" w:hAnsi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74B">
        <w:rPr>
          <w:rFonts w:ascii="Times New Roman" w:hAnsi="Times New Roman"/>
          <w:sz w:val="24"/>
          <w:szCs w:val="24"/>
        </w:rPr>
        <w:t>приказ ФНС России от 19 марта 2019 г. № ММВ-7-8/144@</w:t>
      </w:r>
      <w:bookmarkStart w:id="0" w:name="_GoBack"/>
      <w:bookmarkEnd w:id="0"/>
      <w:r w:rsidRPr="0076174B">
        <w:rPr>
          <w:rFonts w:ascii="Times New Roman" w:hAnsi="Times New Roman"/>
          <w:sz w:val="24"/>
          <w:szCs w:val="24"/>
        </w:rPr>
        <w:t xml:space="preserve"> «Об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</w:t>
      </w:r>
      <w:r w:rsidRPr="0076174B">
        <w:rPr>
          <w:rFonts w:ascii="Times New Roman" w:hAnsi="Times New Roman"/>
          <w:sz w:val="24"/>
          <w:szCs w:val="24"/>
        </w:rPr>
        <w:lastRenderedPageBreak/>
        <w:t>налогоплательщика (плательщика сбора, плательщика страховых взносов, налогового агента) и перечисление</w:t>
      </w:r>
      <w:proofErr w:type="gramEnd"/>
      <w:r w:rsidRPr="0076174B">
        <w:rPr>
          <w:rFonts w:ascii="Times New Roman" w:hAnsi="Times New Roman"/>
          <w:sz w:val="24"/>
          <w:szCs w:val="24"/>
        </w:rPr>
        <w:t xml:space="preserve"> денежных средств от продажи драгоценных металлов и признании </w:t>
      </w:r>
      <w:proofErr w:type="gramStart"/>
      <w:r w:rsidRPr="0076174B">
        <w:rPr>
          <w:rFonts w:ascii="Times New Roman" w:hAnsi="Times New Roman"/>
          <w:sz w:val="24"/>
          <w:szCs w:val="24"/>
        </w:rPr>
        <w:t>утратившими</w:t>
      </w:r>
      <w:proofErr w:type="gramEnd"/>
      <w:r w:rsidRPr="0076174B">
        <w:rPr>
          <w:rFonts w:ascii="Times New Roman" w:hAnsi="Times New Roman"/>
          <w:sz w:val="24"/>
          <w:szCs w:val="24"/>
        </w:rPr>
        <w:t xml:space="preserve"> силу отдельных положений приказа Федеральной налоговой службы от 13.02.2017 № ММВ-7-8/179@»;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приказ ФНС России от 7 сентября 2019 г. № ЕД-7-8/795@ «О внесении изменений в приложение к приказу Федеральной налоговой службы от 16 июля 2020 г. № ЕД-7-2/448@ и признании утратившим силу приказа Федеральной налоговой службы от 27 февраля 2017 г. № ММВ-7-8/200@»;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2 ноября 2022 г. № ЕД-7-8/1047@ «Об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23 ноября 2022 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74B">
        <w:rPr>
          <w:rFonts w:ascii="Times New Roman" w:hAnsi="Times New Roman"/>
          <w:sz w:val="24"/>
          <w:szCs w:val="24"/>
        </w:rPr>
        <w:t>приказ ФНС России от 30 ноября 2022 г. № ЕД-7-8/1133@ «Об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пошлины»;</w:t>
      </w:r>
      <w:proofErr w:type="gramEnd"/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30 ноября 2022 г. №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30 ноября 2022 г. № ЕД-7-8/1137@ «Об утверждении Порядка информирования банков в соответствии с частями 17 и 18 статьи 4 Федерального закона от 14.07.2022 № 263-ФЗ «О внесении изменений в части первую и вторую Налогового кодекса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30 ноября 2022 г.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2 декабря 2022 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27 января 2023 г. №N БС-7-8/56@ «О порядке формирования и выгрузки показателей свода данных для отчетности на данных единого налогового счета плательщика»;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lastRenderedPageBreak/>
        <w:t>приказ ФНС России от 17 ноября 2023 г. № ЕД-7-8/873@ «О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администрируемым ФНС России»;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приказ ФНС России от 15 января 2015 г.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соглашение от 13 февраля 2023 г. № 00016/23/3-МВ/ЕД-23-8/7@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письмо ФНС России от 09.08.2018 № КЧ-5-18/2391дсп@ «О взаимодействии структурных подразделений территориальных налоговых органов целях устранения нарушений законодательства о налогах и сборах».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правила делового этикета;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порядок работы со служебной информацией;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понятие и меры принудительного взыскания задолженности;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порядок принятия обеспечительных мер;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порядок представления сведений об отсутствии задолженности.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6174B">
        <w:rPr>
          <w:rFonts w:ascii="Times New Roman" w:hAnsi="Times New Roman"/>
          <w:sz w:val="24"/>
          <w:szCs w:val="24"/>
        </w:rPr>
        <w:t xml:space="preserve">.3. Наличие функциональных знаний: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 xml:space="preserve">порядок работы с обращениями граждан;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 xml:space="preserve">служебный распорядок центрального аппарата, территориального органа  Федеральной налоговой службы;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 xml:space="preserve">порядок работы со служебной информацией, инструкцию по делопроизводству;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 xml:space="preserve">аппаратное и программное обеспечение; возможности и особенности </w:t>
      </w:r>
      <w:proofErr w:type="gramStart"/>
      <w:r w:rsidRPr="0076174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76174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6174B">
        <w:rPr>
          <w:rFonts w:ascii="Times New Roman" w:hAnsi="Times New Roman"/>
          <w:spacing w:val="-2"/>
          <w:sz w:val="24"/>
          <w:szCs w:val="24"/>
        </w:rPr>
        <w:t>общие вопросы в области обеспечения информационной безопасности; должностной регламент.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6174B">
        <w:rPr>
          <w:rFonts w:ascii="Times New Roman" w:hAnsi="Times New Roman"/>
          <w:sz w:val="24"/>
          <w:szCs w:val="24"/>
        </w:rPr>
        <w:t>.4. Наличие базовых умений: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lastRenderedPageBreak/>
        <w:t>умение мыслить системно (стратегически);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 xml:space="preserve">умение управлять изменениями; 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74B">
        <w:rPr>
          <w:rFonts w:ascii="Times New Roman" w:hAnsi="Times New Roman"/>
          <w:sz w:val="24"/>
          <w:szCs w:val="24"/>
        </w:rPr>
        <w:t>умение эффективно планировать, организовывать работу и контролировать ее выполнение.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6174B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76174B">
        <w:rPr>
          <w:rFonts w:ascii="Times New Roman" w:hAnsi="Times New Roman"/>
          <w:sz w:val="24"/>
          <w:szCs w:val="24"/>
        </w:rPr>
        <w:t>Наличие профессиональных умений: подготовки материалов в правоохранительные органы по признакам преступления, ответственность за которое предусмотрена ст.199.2 УК РФ, 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</w:t>
      </w:r>
      <w:proofErr w:type="gramEnd"/>
      <w:r w:rsidRPr="0076174B">
        <w:rPr>
          <w:rFonts w:ascii="Times New Roman" w:hAnsi="Times New Roman"/>
          <w:sz w:val="24"/>
          <w:szCs w:val="24"/>
        </w:rPr>
        <w:t xml:space="preserve"> подготовка презентаций, использование графических объектов в электронных документах.</w:t>
      </w:r>
    </w:p>
    <w:p w:rsidR="0076174B" w:rsidRPr="0076174B" w:rsidRDefault="0076174B" w:rsidP="00761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6174B">
        <w:rPr>
          <w:rFonts w:ascii="Times New Roman" w:hAnsi="Times New Roman"/>
          <w:sz w:val="24"/>
          <w:szCs w:val="24"/>
        </w:rPr>
        <w:t>.6. Наличие функциональных умений: подготовка аналитических и информационных материалов по вопросам деятельности отдела; работа с автоматизированными технологическими процессами по направлению деятельности отдела проектного управления долгом Управления Федеральной налоговой службы по Чувашской Республике.</w:t>
      </w:r>
    </w:p>
    <w:p w:rsidR="0076174B" w:rsidRPr="00490AB0" w:rsidRDefault="007617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6174B" w:rsidRPr="00490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5254"/>
    <w:multiLevelType w:val="hybridMultilevel"/>
    <w:tmpl w:val="D6843E30"/>
    <w:lvl w:ilvl="0" w:tplc="DD00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196B14"/>
    <w:multiLevelType w:val="hybridMultilevel"/>
    <w:tmpl w:val="05AE33BC"/>
    <w:lvl w:ilvl="0" w:tplc="84EA7C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7F4D56"/>
    <w:multiLevelType w:val="hybridMultilevel"/>
    <w:tmpl w:val="D2208E22"/>
    <w:lvl w:ilvl="0" w:tplc="D34A6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BF4024"/>
    <w:multiLevelType w:val="hybridMultilevel"/>
    <w:tmpl w:val="90AEFBFA"/>
    <w:lvl w:ilvl="0" w:tplc="8D2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5C44F0"/>
    <w:multiLevelType w:val="hybridMultilevel"/>
    <w:tmpl w:val="03EE0C86"/>
    <w:lvl w:ilvl="0" w:tplc="14A0B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15C1D6D"/>
    <w:multiLevelType w:val="hybridMultilevel"/>
    <w:tmpl w:val="E84ADF1A"/>
    <w:lvl w:ilvl="0" w:tplc="67AE00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035C07"/>
    <w:rsid w:val="00174D9B"/>
    <w:rsid w:val="00354DBA"/>
    <w:rsid w:val="00446AFF"/>
    <w:rsid w:val="00490AB0"/>
    <w:rsid w:val="005619B3"/>
    <w:rsid w:val="005C5D21"/>
    <w:rsid w:val="00651F45"/>
    <w:rsid w:val="0076174B"/>
    <w:rsid w:val="0078349F"/>
    <w:rsid w:val="00817E23"/>
    <w:rsid w:val="008A40D8"/>
    <w:rsid w:val="008C2B9D"/>
    <w:rsid w:val="008D7E93"/>
    <w:rsid w:val="00A17A54"/>
    <w:rsid w:val="00C12AE1"/>
    <w:rsid w:val="00CE7E23"/>
    <w:rsid w:val="00D40682"/>
    <w:rsid w:val="00EB31D4"/>
    <w:rsid w:val="00F9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2557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5</cp:revision>
  <dcterms:created xsi:type="dcterms:W3CDTF">2025-03-31T14:32:00Z</dcterms:created>
  <dcterms:modified xsi:type="dcterms:W3CDTF">2025-03-31T14:35:00Z</dcterms:modified>
</cp:coreProperties>
</file>